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4C2" w:rsidRPr="00176992" w:rsidRDefault="000A0768" w:rsidP="00DD04C2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0A0768">
        <w:rPr>
          <w:rFonts w:ascii="Times New Roman" w:hAnsi="Times New Roman"/>
          <w:b/>
          <w:sz w:val="24"/>
          <w:szCs w:val="24"/>
        </w:rPr>
        <w:t>Supplemental Table S</w:t>
      </w:r>
      <w:r>
        <w:rPr>
          <w:rFonts w:ascii="Times New Roman" w:hAnsi="Times New Roman"/>
          <w:b/>
          <w:sz w:val="24"/>
          <w:szCs w:val="24"/>
        </w:rPr>
        <w:t>3</w:t>
      </w:r>
      <w:bookmarkStart w:id="0" w:name="_GoBack"/>
      <w:bookmarkEnd w:id="0"/>
      <w:r w:rsidR="00DD04C2" w:rsidRPr="00176992">
        <w:rPr>
          <w:rFonts w:ascii="Times New Roman" w:hAnsi="Times New Roman"/>
          <w:b/>
          <w:sz w:val="24"/>
          <w:szCs w:val="24"/>
        </w:rPr>
        <w:t>. Performance of the 3-measure score system in individual infants compared to the final confirmed diagnosis in the validation cohort (n=75).</w:t>
      </w:r>
    </w:p>
    <w:tbl>
      <w:tblPr>
        <w:tblW w:w="10760" w:type="dxa"/>
        <w:jc w:val="center"/>
        <w:tblLook w:val="04A0" w:firstRow="1" w:lastRow="0" w:firstColumn="1" w:lastColumn="0" w:noHBand="0" w:noVBand="1"/>
      </w:tblPr>
      <w:tblGrid>
        <w:gridCol w:w="543"/>
        <w:gridCol w:w="860"/>
        <w:gridCol w:w="1578"/>
        <w:gridCol w:w="1182"/>
        <w:gridCol w:w="1290"/>
        <w:gridCol w:w="463"/>
        <w:gridCol w:w="864"/>
        <w:gridCol w:w="1508"/>
        <w:gridCol w:w="1182"/>
        <w:gridCol w:w="1290"/>
      </w:tblGrid>
      <w:tr w:rsidR="00DD04C2" w:rsidRPr="00176992" w:rsidTr="007B4D90">
        <w:trPr>
          <w:trHeight w:val="1068"/>
          <w:jc w:val="center"/>
        </w:trPr>
        <w:tc>
          <w:tcPr>
            <w:tcW w:w="5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ind w:rightChars="-30" w:right="-63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ID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Point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Diagnosis by the 3-measure model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Actual diagnosis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Final confirmed diagnosis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ind w:rightChars="-44" w:right="-92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ID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ind w:rightChars="-23" w:right="-48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Point</w:t>
            </w:r>
          </w:p>
        </w:tc>
        <w:tc>
          <w:tcPr>
            <w:tcW w:w="15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Diagnosis by the 3-measure model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Actual diagnosis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04C2" w:rsidRPr="00176992" w:rsidRDefault="00DD04C2" w:rsidP="007B4D90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76992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Final confirmed diagnosis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6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20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0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8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26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8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34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41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10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10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9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lastRenderedPageBreak/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25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10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19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8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19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41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34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color w:val="000000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34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color w:val="000000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color w:val="000000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18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color w:val="000000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color w:val="000000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25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sz w:val="20"/>
                <w:szCs w:val="20"/>
              </w:rPr>
              <w:t>False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color w:val="000000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color w:val="000000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33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color w:val="000000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False</w:t>
            </w:r>
          </w:p>
        </w:tc>
      </w:tr>
      <w:tr w:rsidR="00DD04C2" w:rsidRPr="00176992" w:rsidTr="007B4D90">
        <w:trPr>
          <w:trHeight w:val="288"/>
          <w:jc w:val="center"/>
        </w:trPr>
        <w:tc>
          <w:tcPr>
            <w:tcW w:w="54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5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non-BA</w:t>
            </w:r>
          </w:p>
        </w:tc>
        <w:tc>
          <w:tcPr>
            <w:tcW w:w="118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color w:val="000000"/>
                <w:sz w:val="20"/>
                <w:szCs w:val="20"/>
              </w:rPr>
              <w:t>non-BA</w:t>
            </w: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176992">
              <w:rPr>
                <w:rFonts w:ascii="Times New Roman" w:hAnsi="Times New Roman"/>
                <w:color w:val="000000"/>
                <w:sz w:val="20"/>
                <w:szCs w:val="20"/>
              </w:rPr>
              <w:t>Correct</w:t>
            </w:r>
          </w:p>
        </w:tc>
      </w:tr>
      <w:tr w:rsidR="00DD04C2" w:rsidRPr="00176992" w:rsidTr="007B4D90">
        <w:trPr>
          <w:trHeight w:val="300"/>
          <w:jc w:val="center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31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BA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  <w:r w:rsidRPr="00176992">
              <w:rPr>
                <w:rFonts w:ascii="Times New Roman" w:eastAsia="MYingHei_18030_C-Medium" w:hAnsi="Times New Roman"/>
                <w:sz w:val="20"/>
                <w:szCs w:val="20"/>
              </w:rPr>
              <w:t>Correct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D04C2" w:rsidRPr="00176992" w:rsidRDefault="00DD04C2" w:rsidP="007B4D90">
            <w:pPr>
              <w:spacing w:line="480" w:lineRule="auto"/>
              <w:jc w:val="center"/>
              <w:rPr>
                <w:rFonts w:ascii="Times New Roman" w:eastAsia="MYingHei_18030_C-Medium" w:hAnsi="Times New Roman"/>
                <w:sz w:val="20"/>
                <w:szCs w:val="20"/>
              </w:rPr>
            </w:pPr>
          </w:p>
        </w:tc>
      </w:tr>
    </w:tbl>
    <w:p w:rsidR="001C74D8" w:rsidRDefault="00DD04C2" w:rsidP="00DD04C2">
      <w:pPr>
        <w:spacing w:line="480" w:lineRule="auto"/>
      </w:pPr>
      <w:r w:rsidRPr="00176992">
        <w:rPr>
          <w:rFonts w:ascii="Times New Roman" w:eastAsia="MYingHei_18030_C-Medium" w:hAnsi="Times New Roman" w:hint="eastAsia"/>
          <w:sz w:val="24"/>
          <w:szCs w:val="24"/>
        </w:rPr>
        <w:t>B</w:t>
      </w:r>
      <w:r w:rsidRPr="00176992">
        <w:rPr>
          <w:rFonts w:ascii="Times New Roman" w:eastAsia="MYingHei_18030_C-Medium" w:hAnsi="Times New Roman"/>
          <w:sz w:val="24"/>
          <w:szCs w:val="24"/>
        </w:rPr>
        <w:t>A: biliary atres</w:t>
      </w:r>
      <w:r>
        <w:rPr>
          <w:rFonts w:ascii="Times New Roman" w:eastAsia="MYingHei_18030_C-Medium" w:hAnsi="Times New Roman"/>
          <w:sz w:val="24"/>
          <w:szCs w:val="24"/>
        </w:rPr>
        <w:t>ia</w:t>
      </w:r>
    </w:p>
    <w:sectPr w:rsidR="001C74D8" w:rsidSect="00DD04C2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ingHei_18030_C-Medium">
    <w:altName w:val="宋体"/>
    <w:charset w:val="86"/>
    <w:family w:val="roman"/>
    <w:pitch w:val="variable"/>
    <w:sig w:usb0="800002BF" w:usb1="38CF7CFA" w:usb2="0000001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4C2"/>
    <w:rsid w:val="000A0768"/>
    <w:rsid w:val="001C74D8"/>
    <w:rsid w:val="004804A3"/>
    <w:rsid w:val="006A5572"/>
    <w:rsid w:val="00994E7F"/>
    <w:rsid w:val="00DD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5D39F"/>
  <w15:chartTrackingRefBased/>
  <w15:docId w15:val="{882C900E-2E1B-4495-ABBA-83890EC1B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4C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赵冬莹</dc:creator>
  <cp:keywords/>
  <dc:description/>
  <cp:lastModifiedBy>赵冬莹</cp:lastModifiedBy>
  <cp:revision>2</cp:revision>
  <dcterms:created xsi:type="dcterms:W3CDTF">2019-09-09T13:26:00Z</dcterms:created>
  <dcterms:modified xsi:type="dcterms:W3CDTF">2020-03-31T12:44:00Z</dcterms:modified>
</cp:coreProperties>
</file>